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1A" w:rsidRPr="008B091A" w:rsidRDefault="008B091A" w:rsidP="008B091A">
      <w:pPr>
        <w:jc w:val="center"/>
        <w:rPr>
          <w:sz w:val="28"/>
          <w:szCs w:val="28"/>
        </w:rPr>
      </w:pPr>
      <w:r w:rsidRPr="008B091A">
        <w:rPr>
          <w:sz w:val="28"/>
          <w:szCs w:val="28"/>
        </w:rPr>
        <w:t>Положение</w:t>
      </w:r>
    </w:p>
    <w:p w:rsidR="008B091A" w:rsidRDefault="008B091A" w:rsidP="008B091A">
      <w:r>
        <w:t xml:space="preserve">      </w:t>
      </w:r>
    </w:p>
    <w:p w:rsidR="008B091A" w:rsidRDefault="008B091A" w:rsidP="008B091A">
      <w:r>
        <w:t xml:space="preserve"> </w:t>
      </w:r>
      <w:r>
        <w:t xml:space="preserve">"Утверждаю" </w:t>
      </w:r>
    </w:p>
    <w:p w:rsidR="008B091A" w:rsidRDefault="008B091A" w:rsidP="008B091A">
      <w:r>
        <w:t xml:space="preserve">Директор ООО "Кит плюс" </w:t>
      </w:r>
      <w:proofErr w:type="spellStart"/>
      <w:r>
        <w:t>М.И.Цыганов</w:t>
      </w:r>
      <w:proofErr w:type="spellEnd"/>
    </w:p>
    <w:p w:rsidR="008B091A" w:rsidRDefault="008B091A" w:rsidP="008B091A">
      <w:r>
        <w:t xml:space="preserve">14.08.2015 года </w:t>
      </w:r>
    </w:p>
    <w:p w:rsidR="008B091A" w:rsidRDefault="008B091A" w:rsidP="008B091A">
      <w:r>
        <w:t xml:space="preserve">                                                       1. Общие положения </w:t>
      </w:r>
    </w:p>
    <w:p w:rsidR="008B091A" w:rsidRDefault="008B091A" w:rsidP="008B091A">
      <w:r>
        <w:t xml:space="preserve"> 1.1. </w:t>
      </w:r>
      <w:proofErr w:type="gramStart"/>
      <w:r>
        <w:t>Конкурс «Кит – компьютеры, информатика, технологии» (в дальнейшем – конкурс «Кит») – творческий конкурс по информатике и компьютерным наукам.</w:t>
      </w:r>
      <w:proofErr w:type="gramEnd"/>
    </w:p>
    <w:p w:rsidR="008B091A" w:rsidRDefault="008B091A" w:rsidP="008B091A">
      <w:r>
        <w:t xml:space="preserve">      1.2. Организатором конкурса является общество с ограниченной ответственностью «Кит плюс» (в дальнейшем – ООО «Кит плюс»).</w:t>
      </w:r>
    </w:p>
    <w:p w:rsidR="008B091A" w:rsidRDefault="008B091A" w:rsidP="008B091A">
      <w:r>
        <w:t xml:space="preserve">      1.3. Авторские права на все задания конкурса «Кит» принадлежат ООО «Кит плюс».</w:t>
      </w:r>
    </w:p>
    <w:p w:rsidR="008B091A" w:rsidRDefault="008B091A" w:rsidP="008B091A">
      <w:r>
        <w:t xml:space="preserve">      1.4. Научную основу конкурса «Кит» составляют педагогические идеи и теории, разрабатываемые группой ученых из Санкт-Петербурга под руководством академика РАО М.И. Башмакова (теория продуктивного обучения) и группой ученых Башкирского государственного университета под руководством Ш.И. Цыганова (математические методы педагогических измерений).</w:t>
      </w:r>
    </w:p>
    <w:p w:rsidR="008B091A" w:rsidRDefault="008B091A" w:rsidP="008B091A">
      <w:r>
        <w:t xml:space="preserve">      1.5. Официальный сайт конкурса «КИТ» в Интернете www.konkurskit.org </w:t>
      </w:r>
    </w:p>
    <w:p w:rsidR="008B091A" w:rsidRDefault="008B091A" w:rsidP="008B091A"/>
    <w:p w:rsidR="008B091A" w:rsidRDefault="008B091A" w:rsidP="008B091A">
      <w:r>
        <w:t xml:space="preserve">                                                       2. Цели и задачи конкурса «Кит» </w:t>
      </w:r>
    </w:p>
    <w:p w:rsidR="008B091A" w:rsidRDefault="008B091A" w:rsidP="008B091A"/>
    <w:p w:rsidR="008B091A" w:rsidRDefault="008B091A" w:rsidP="008B091A">
      <w:r>
        <w:t xml:space="preserve">      2.1. Целями и задачами Конкурса являются:</w:t>
      </w:r>
    </w:p>
    <w:p w:rsidR="008B091A" w:rsidRDefault="008B091A" w:rsidP="008B091A">
      <w:r>
        <w:t>- участие школьников в творческой деятельности;</w:t>
      </w:r>
    </w:p>
    <w:p w:rsidR="008B091A" w:rsidRDefault="008B091A" w:rsidP="008B091A">
      <w:r>
        <w:t>- развитие познавательного интереса школьников к компьютерным наукам, информатике и информационным технологиям, математическому аппарату в области компьютерных наук;</w:t>
      </w:r>
    </w:p>
    <w:p w:rsidR="008B091A" w:rsidRDefault="008B091A" w:rsidP="008B091A">
      <w:r>
        <w:t>- активизация внеклассной и внешкольной работы;</w:t>
      </w:r>
    </w:p>
    <w:p w:rsidR="008B091A" w:rsidRDefault="008B091A" w:rsidP="008B091A">
      <w:r>
        <w:t>- предоставление участникам возможности соревноваться в масштабе, выходящем за рамки региона.</w:t>
      </w:r>
    </w:p>
    <w:p w:rsidR="008B091A" w:rsidRDefault="008B091A" w:rsidP="008B091A">
      <w:pPr>
        <w:jc w:val="center"/>
      </w:pPr>
      <w:r>
        <w:t>3. Участники конкурса «Кит»</w:t>
      </w:r>
    </w:p>
    <w:p w:rsidR="008B091A" w:rsidRDefault="008B091A" w:rsidP="008B091A"/>
    <w:p w:rsidR="008B091A" w:rsidRDefault="008B091A" w:rsidP="008B091A">
      <w:r>
        <w:t xml:space="preserve">      3.1. Участниками конкурса «Кит» могут быть учащихся 1-11 классов любых типов образовательных организаций Российской Федерации, оплатившие регистрационный взнос. От уплаты взноса могут быть освобождены участники конкурса из детских домов, а также дети-сироты. Право бесплатного участия наступает при наличии ходатайства директора </w:t>
      </w:r>
      <w:r>
        <w:lastRenderedPageBreak/>
        <w:t>образовательной организации, заверенного подписью и печатью, на имя регионального (муниципального) оргкомитета/организатора.</w:t>
      </w:r>
    </w:p>
    <w:p w:rsidR="008B091A" w:rsidRDefault="008B091A" w:rsidP="008B091A">
      <w:r>
        <w:t xml:space="preserve">      3.2. Конкурс «Кит» проводится для всех желающих без предварительного отбора. Участие в Конкурсе является добровольным. Решение об участии в конкурсе «Кит» принимают учащиеся и/или их законные представители. Принудительное участие школьников в Конкурсе запрещено.</w:t>
      </w:r>
    </w:p>
    <w:p w:rsidR="008B091A" w:rsidRDefault="008B091A" w:rsidP="008B091A"/>
    <w:p w:rsidR="008B091A" w:rsidRDefault="008B091A" w:rsidP="008B091A">
      <w:r>
        <w:t xml:space="preserve">                                                       4. Организация конкурса «Кит» </w:t>
      </w:r>
    </w:p>
    <w:p w:rsidR="008B091A" w:rsidRDefault="008B091A" w:rsidP="008B091A">
      <w:r>
        <w:t xml:space="preserve">  4.1.Для проведения конкурса «Кит» ООО «Кит плюс» формирует Центральный оргкомитет и жюри. Центральный оргкомитет и жюри конкурса:</w:t>
      </w:r>
    </w:p>
    <w:p w:rsidR="008B091A" w:rsidRDefault="008B091A" w:rsidP="008B091A">
      <w:r>
        <w:t>- определяют форму проведения конкурса «Кит», разрабатывают его содержание и готовят дополнительные материалы;</w:t>
      </w:r>
    </w:p>
    <w:p w:rsidR="008B091A" w:rsidRDefault="008B091A" w:rsidP="008B091A">
      <w:r>
        <w:t>-разрабатывают методику проведения конкурса «Кит», готовят необходимые формы и бланки (информационные письма, бланки ответов, бланки образовательных организаций, тексты заданий, сертификаты для участников, сертификаты для организаторов, сертификаты для ОУ, инструкции по проведению конкурса «Кит» и заполнению бланков ответов);</w:t>
      </w:r>
    </w:p>
    <w:p w:rsidR="008B091A" w:rsidRDefault="008B091A" w:rsidP="008B091A">
      <w:r>
        <w:t>- разрабатывают правила проведения конкурса «Кит», не урегулированные настоящим положением;</w:t>
      </w:r>
    </w:p>
    <w:p w:rsidR="008B091A" w:rsidRDefault="008B091A" w:rsidP="008B091A">
      <w:r>
        <w:t>- разрабатывают и отбирают задания, составляют варианты контрольных измерительных материалов конкурса «Кит»,</w:t>
      </w:r>
    </w:p>
    <w:p w:rsidR="008B091A" w:rsidRDefault="008B091A" w:rsidP="008B091A">
      <w:r>
        <w:t>- разрабатывают методики обработки материалов и подведения итогов конкурса «Кит».</w:t>
      </w:r>
    </w:p>
    <w:p w:rsidR="008B091A" w:rsidRDefault="008B091A" w:rsidP="008B091A">
      <w:r>
        <w:t xml:space="preserve">      4.2. </w:t>
      </w:r>
      <w:proofErr w:type="gramStart"/>
      <w:r>
        <w:t>Для организации конкурса «Кит» в регионе (муниципальном образовании) могут быть сформированы региональные (муниципальные) оргкомитеты либо привлекаться региональные (муниципальные) организаторы, в функции которых входит организация конкурса в данном регионе (муниципальном образовании), передача заявок, материалов конкурса «Кит» из Центрального оргкомитета в образовательные организации региона (муниципального образования), передача материалов конкурса «Кит» из образовательной организации в Центральный (или Межрегиональный) оргкомитеты для обработки полученных данных</w:t>
      </w:r>
      <w:proofErr w:type="gramEnd"/>
      <w:r>
        <w:t>. Региональными (муниципальными) оргкомитетами или региональными (муниципальными) организаторами могут быть юридические лица, индивидуальные предприниматели и физические лица, действующие на основании договоров с ООО «Кит плюс». Для руководства проведением конкурса «Кит» для группы регионов могут создаваться Межрегиональные оргкомитеты. Межрегиональными оргкомитетами могут быть юридические лица, действующие на основании договоров с ООО «Кит плюс».</w:t>
      </w:r>
    </w:p>
    <w:p w:rsidR="008B091A" w:rsidRDefault="008B091A" w:rsidP="008B091A">
      <w:r>
        <w:t xml:space="preserve">      4.3. Конкурс «Кит» проводится непосредственно в образовательной организации в один тур 25 ноября 2015 года. </w:t>
      </w:r>
    </w:p>
    <w:p w:rsidR="008B091A" w:rsidRDefault="008B091A" w:rsidP="008B091A">
      <w:r>
        <w:t xml:space="preserve">      4.4. Задания конкурса разрабатываются для шести разных возрастных групп: 1 </w:t>
      </w:r>
      <w:proofErr w:type="spellStart"/>
      <w:r>
        <w:t>класы</w:t>
      </w:r>
      <w:proofErr w:type="spellEnd"/>
      <w:r>
        <w:t xml:space="preserve">, 2-3 классы, 4-5 классы, 6-7 классы, 8-9 классы, 10-11 классы. </w:t>
      </w:r>
    </w:p>
    <w:p w:rsidR="008B091A" w:rsidRDefault="008B091A" w:rsidP="008B091A">
      <w:r>
        <w:lastRenderedPageBreak/>
        <w:t xml:space="preserve">      4.5. Конкурс проводится в бланочной форме в тестовом формате: участникам предлагается бланк с заданиями, содержащий 26 заданий (в 1-3 классах - 20 заданий). К каждому из заданий 1-23 дается 4 варианта ответов: А, Б, </w:t>
      </w:r>
      <w:proofErr w:type="gramStart"/>
      <w:r>
        <w:t>В</w:t>
      </w:r>
      <w:proofErr w:type="gramEnd"/>
      <w:r>
        <w:t xml:space="preserve">, и Г. </w:t>
      </w:r>
      <w:proofErr w:type="gramStart"/>
      <w:r>
        <w:t>Среди</w:t>
      </w:r>
      <w:proofErr w:type="gramEnd"/>
      <w:r>
        <w:t xml:space="preserve"> них только один правильный. Участник должен в бланке ответов отметить правильный ответ без каких-либо пояснений путем зачеркивания крестиком поля, находящегося на пересечении колонки с номером этой задачи и строки буквы, обозначающей выбранный ответ. За неправильный ответ, за выбор менее одного или более одного ответа в одном задании выставляется 0 баллов за задание. За правильный ответ выставляется 3, 4 или 5 баллов соответственно спецификации задания. Спецификация заданий указана в бланке с заданиями. Ответ к заданиям 24, 25 и 26 записывается в бланк ответов в отведенные поля в виде числа (числовой ответ). </w:t>
      </w:r>
    </w:p>
    <w:p w:rsidR="008B091A" w:rsidRDefault="008B091A" w:rsidP="008B091A">
      <w:r>
        <w:t xml:space="preserve">      4.6. В результате выполнения конкурсной работы участника конкурса «Кит» формируется профиль ответов: упорядоченная последовательность из 26 символов (в 1-3 классах - 20 символов) – букв и цифр. Проверка конкурсной работы состоит в автоматизированной проверке </w:t>
      </w:r>
      <w:proofErr w:type="gramStart"/>
      <w:r>
        <w:t>совпадения профиля ответов участника конкурса</w:t>
      </w:r>
      <w:proofErr w:type="gramEnd"/>
      <w:r>
        <w:t xml:space="preserve"> с правильным (эталонным) профилем ответов. </w:t>
      </w:r>
    </w:p>
    <w:p w:rsidR="008B091A" w:rsidRDefault="008B091A" w:rsidP="008B091A">
      <w:r>
        <w:t xml:space="preserve">      4.7. Итоговый балл участника конкурса «Кит» - сумма баллов всех заданий контрольного измерительного материала. </w:t>
      </w:r>
    </w:p>
    <w:p w:rsidR="008B091A" w:rsidRDefault="008B091A" w:rsidP="008B091A">
      <w:r>
        <w:t xml:space="preserve">      4.8. Бланк с заданиями представляет собой лист формата А</w:t>
      </w:r>
      <w:proofErr w:type="gramStart"/>
      <w:r>
        <w:t>4</w:t>
      </w:r>
      <w:proofErr w:type="gramEnd"/>
      <w:r>
        <w:t xml:space="preserve"> с текстом заданий, напечатанном в монохромном режиме. </w:t>
      </w:r>
    </w:p>
    <w:p w:rsidR="008B091A" w:rsidRDefault="008B091A" w:rsidP="008B091A">
      <w:r>
        <w:t xml:space="preserve">      4.9. Бланк ответа представляет собой лист формата А5, в который участник конкурса заносит следующие данные: фамилию, имя, возрастную параллель, код образовательной организации (уникальный код, присваиваемый образовательной организации для автоматизированной обработки результатов), ответы на каждое задание. Кроме того, участник конкурса может внести в бланк ответа индивидуальный код участника. Индивидуальный код участника представляет собой число, присваиваемое случайным образом любому желающему на сайте www.konkurskit.org до момента проведения конкурса «Кит». Получение индивидуального кода участника осуществляется таким образом, что не запрашивается никакой информации о лице, желающем получить персональный код участника. Участники, получившие индивидуальный код участника, могут в бланке ответа не указывать свои фамилию и имя. </w:t>
      </w:r>
    </w:p>
    <w:p w:rsidR="008B091A" w:rsidRDefault="008B091A" w:rsidP="008B091A">
      <w:r>
        <w:t xml:space="preserve">      4.10. На выполнение всего конкурсного задания дается 60 минут (в 1-3 классах - 45 минут). При выполнении заданий не разрешается пользоваться учебниками и калькулятором, запрещено выполнять задания коллективно и/или с посторонней помощью, пользоваться книгами, конспектами и Интернетом, любыми техническими средствами передачи и приема данных. Пакеты с текстами заданий вскрываются непосредственно перед началом их выполнения. </w:t>
      </w:r>
    </w:p>
    <w:p w:rsidR="008B091A" w:rsidRDefault="008B091A" w:rsidP="008B091A">
      <w:r>
        <w:t xml:space="preserve">      4.11. Каждый участник конкурса «Кит» выполняет задания конкурса непосредственно в образовательной организации, в которой проходит обучение, либо, если желает, в иных местах, подготовленных организаторами конкурса «Кит» для выполнения заданий конкурса «Кит». </w:t>
      </w:r>
    </w:p>
    <w:p w:rsidR="008B091A" w:rsidRDefault="008B091A" w:rsidP="008B091A">
      <w:r>
        <w:t xml:space="preserve">      4.12. В образовательной организации, учащиеся которого участвуют в конкурсе, может быть создан школьный организационный комитет, который осуществляет деятельность, непосредственно направленную на организацию и проведение конкурса «Кит». Школьный организационный комитет (представитель школы) собирает заявки от школьников, желающих принять участие в конкурсе «Кит»; занимается непосредственным проведением конкурса по материалам, полученным из Центрального (Межрегионального) оргкомитета или регионального </w:t>
      </w:r>
      <w:r>
        <w:lastRenderedPageBreak/>
        <w:t xml:space="preserve">(муниципального) оргкомитета или организатора; после проведения конкурса «Кит» передает пакет с материалами конкурса «Кит» в региональный (муниципальный) оргкомитет или региональному (муниципальному) организатору для последующей их передачи в Центральный (или Межрегиональный) оргкомитет для их обработки. </w:t>
      </w:r>
      <w:proofErr w:type="gramStart"/>
      <w:r>
        <w:t>Пакет материалов, передаваемый из образовательной организации для обработки, включает в себя бланки ответов участников конкурса «Кит» и бланк образовательной организации, в котором указываются код образовательной организации, количество участников конкурса «Кит» (количество бланков ответов участников в пакете) и электронные адреса школьного организационного комитета (представителя школы), по которому необходимо произвести отправку результатов конкурса «Кит».</w:t>
      </w:r>
      <w:proofErr w:type="gramEnd"/>
      <w:r>
        <w:t xml:space="preserve"> Школьный региональный оргкомитет получает результаты конкурса «Кит» и доводит их до сведения участников конкурса. Передача пакета с материалами конкурса «Кит» в региональный (муниципальный) оргкомитет или региональному (муниципальному) организатору подтверждает факт согласия образовательной организации со всеми условиями проведения конкурса «Кит» и соответствующими обязанностями образовательной организации. </w:t>
      </w:r>
    </w:p>
    <w:p w:rsidR="008B091A" w:rsidRDefault="008B091A" w:rsidP="008B091A">
      <w:r>
        <w:t xml:space="preserve">      4.13. Сбор и обработка результатов участников конкурса «Кит» — граждан Российской Федерации производятся в соответствии с законодательством Российской Федерации, регламентирующим обработку персональных данных. Отправке из образовательной организации подлежат бумажные материалы, включающие в себя персональные данные в составе фамилию, имя участников конкурса «Кит». Факт отправки учебным заведением бланков (баз данных) ответов участников конкурса «Кит» на обработку означает, что образовательная организация гарантирует соблюдение и выполнение всех требований законодательства, связанных с обработкой персональных данных авторов отправленных ответов, и несёт всю вытекающую из этого ответственность. </w:t>
      </w:r>
    </w:p>
    <w:p w:rsidR="008B091A" w:rsidRDefault="008B091A" w:rsidP="008B091A">
      <w:r>
        <w:t xml:space="preserve">      4.14. Обработка бланков ответов осуществляется в автоматическом режиме при помощи технических средств ООО «Кит плюс», а также иными операторами, уполномоченными Межрегиональными оргкомитетами в рамках своих регионов. После обработки бланков ответов в образовательную организацию отправляется сводная ведомость результатов конкурса «Кит», содержащая персональные данные участников конкурса «Кит» - фамилию, имя, количество набранных баллов, место в образовательной организации, место в районе, место в регионе, процентильное место по РФ (процент участников в общероссийском списке, набравших меньшее количество баллов). </w:t>
      </w:r>
    </w:p>
    <w:p w:rsidR="008B091A" w:rsidRDefault="008B091A" w:rsidP="008B091A">
      <w:r>
        <w:t xml:space="preserve">      4.15. Обработка персональных данных субъектов персональных данных – участников конкурса «Кит» осуществляется для участия школьников – участников конкурса «Кит» в творческой деятельности.</w:t>
      </w:r>
    </w:p>
    <w:p w:rsidR="008B091A" w:rsidRDefault="008B091A" w:rsidP="008B091A">
      <w:r>
        <w:t xml:space="preserve">      4.16. При выявлении фактов грубого нарушения регламента проведения конкурса «Кит» (места проведения и времени, отведенного на выполнение работы) могут быть дисквалифицированы (обнуление результатов работ) как отдельные участники, так и классы в целом. Дисквалификацию после проведенного контроля осуществляет центральный оргкомитет или региональный (муниципальный) оргкомитет/ организатор. </w:t>
      </w:r>
    </w:p>
    <w:p w:rsidR="008B091A" w:rsidRDefault="008B091A" w:rsidP="008B091A">
      <w:r>
        <w:t xml:space="preserve">      4.17. При выявлении фактов недостоверности результатов могут быть частично дисквалифицированы (обнуление мест участников по району, по региону и в общероссийском зачете) как отдельные классы, так и образовательная организация в целом. Частичную дисквалификацию после проведенного контроля осуществляет центральный оргкомитет. </w:t>
      </w:r>
    </w:p>
    <w:p w:rsidR="008B091A" w:rsidRDefault="008B091A" w:rsidP="008B091A">
      <w:r>
        <w:lastRenderedPageBreak/>
        <w:t xml:space="preserve">      4.18. Бланки ответов участников конкурса «Кит», бланки образовательных организаций, базы данных с результатами участников конкурса «Кит» хранятся в Центральном (Межрегиональном) оргкомитете до 1 июня 2016 года. До этого момента рассматриваются претензии, возникшие по результатам проверки (отсутствие результатов участника в сводной ведомости результатов по образовательной организации, сомнения в точности проверки и т.п.). В срок до 10 июня 2016 года бланки ответов участников конкурса «Кит», бланки образовательных организаций, базы данных с результатами участников конкурса «Кит» подлежат уничтожению. </w:t>
      </w:r>
    </w:p>
    <w:p w:rsidR="008B091A" w:rsidRDefault="008B091A" w:rsidP="008B091A"/>
    <w:p w:rsidR="008B091A" w:rsidRDefault="008B091A" w:rsidP="008B091A">
      <w:r>
        <w:t xml:space="preserve">                                                      5. Результаты конкурса «Кит» </w:t>
      </w:r>
    </w:p>
    <w:p w:rsidR="008B091A" w:rsidRDefault="008B091A" w:rsidP="008B091A">
      <w:r>
        <w:t xml:space="preserve"> 5.1. </w:t>
      </w:r>
      <w:proofErr w:type="gramStart"/>
      <w:r>
        <w:t xml:space="preserve">Подведение итогов проводится раздельно по каждой из параллелей: 1 класс, 2 класс, 3 класс, 4 класс, 5 класс, 6 класс, 7 класс, 8 класс, 9 класс, 10 класс, 11 класс. </w:t>
      </w:r>
      <w:proofErr w:type="gramEnd"/>
    </w:p>
    <w:p w:rsidR="008B091A" w:rsidRDefault="008B091A" w:rsidP="008B091A">
      <w:r>
        <w:t xml:space="preserve">      5.2. </w:t>
      </w:r>
      <w:proofErr w:type="gramStart"/>
      <w:r>
        <w:t>После проверки каждая образовательная организация, принявшая участие в Конкурсе, получает сводную ведомость результатов Конкурса по образовательной организации, в которой для каждого участника конкурса «Кит» указывается его профиль ответов, количество баллов, набранных им в конкурсе, место в образовательной организации, место в районе, место в регионе, процента участников в общероссийском списке, набравших меньшее количество баллов.</w:t>
      </w:r>
      <w:proofErr w:type="gramEnd"/>
      <w:r>
        <w:t xml:space="preserve"> Для </w:t>
      </w:r>
      <w:proofErr w:type="spellStart"/>
      <w:r>
        <w:t>обучащихся</w:t>
      </w:r>
      <w:proofErr w:type="spellEnd"/>
      <w:r>
        <w:t xml:space="preserve"> в 1-3 классах положение в общероссийских списках не определяется. </w:t>
      </w:r>
    </w:p>
    <w:p w:rsidR="008B091A" w:rsidRDefault="008B091A" w:rsidP="008B091A">
      <w:r>
        <w:t xml:space="preserve">      5.3. Для </w:t>
      </w:r>
      <w:proofErr w:type="spellStart"/>
      <w:r>
        <w:t>обучащихся</w:t>
      </w:r>
      <w:proofErr w:type="spellEnd"/>
      <w:r>
        <w:t xml:space="preserve"> в 1-5 классах определяются уровень </w:t>
      </w:r>
      <w:proofErr w:type="spellStart"/>
      <w:r>
        <w:t>сформированности</w:t>
      </w:r>
      <w:proofErr w:type="spellEnd"/>
      <w:r>
        <w:t xml:space="preserve"> 4 основных видов универсальных учебных действий (личностные, регулятивные, познавательные, коммуникативные) и уровень </w:t>
      </w:r>
      <w:proofErr w:type="spellStart"/>
      <w:r>
        <w:t>сформированности</w:t>
      </w:r>
      <w:proofErr w:type="spellEnd"/>
      <w:r>
        <w:t xml:space="preserve"> </w:t>
      </w:r>
      <w:proofErr w:type="gramStart"/>
      <w:r>
        <w:t>ИКТ-компетентности</w:t>
      </w:r>
      <w:proofErr w:type="gramEnd"/>
      <w:r>
        <w:t xml:space="preserve"> (на основании </w:t>
      </w:r>
      <w:proofErr w:type="spellStart"/>
      <w:r>
        <w:t>сформированности</w:t>
      </w:r>
      <w:proofErr w:type="spellEnd"/>
      <w:r>
        <w:t xml:space="preserve"> следующих информационных компетенций: поиск, извлечение и систематизация информации; работа с различными формами представления информации; использование информационных устройств и технологий). </w:t>
      </w:r>
    </w:p>
    <w:p w:rsidR="008B091A" w:rsidRDefault="008B091A" w:rsidP="008B091A">
      <w:r>
        <w:t xml:space="preserve">      5.4. Все участники конкурса получают сертификат участника и памятный сувенир. Кроме этого, каждая образовательная организация получает от Центрального оргкомитета сертификат, подтверждающий ее участие в конкурсе. </w:t>
      </w:r>
    </w:p>
    <w:p w:rsidR="008B091A" w:rsidRDefault="008B091A" w:rsidP="008B091A">
      <w:r>
        <w:t xml:space="preserve">      5.5. Для награждения победителей в образовательные организации Центральным оргкомитетом передаются бланки дипломов из расчета один диплом на шесть участников, а также призы для награждения победителей и призеров Российского и регионального уровней. </w:t>
      </w:r>
    </w:p>
    <w:p w:rsidR="008B091A" w:rsidRDefault="008B091A" w:rsidP="008B091A">
      <w:r>
        <w:t xml:space="preserve">      5.6. Центральному, Межрегиональным, региональным (муниципальным), школьным оргкомитетам и организаторам запрещается: </w:t>
      </w:r>
    </w:p>
    <w:p w:rsidR="008B091A" w:rsidRDefault="008B091A" w:rsidP="008B091A">
      <w:r>
        <w:t xml:space="preserve">- передавать материалы конкурса «Кит» третьим лицам, не имеющим отношения к конкурсу «Кит», за исключением случаев, предусмотренных законодательством РФ; </w:t>
      </w:r>
    </w:p>
    <w:p w:rsidR="008B091A" w:rsidRDefault="008B091A" w:rsidP="008B091A">
      <w:r>
        <w:t xml:space="preserve">- использовать материалы конкурса «Кит» в целях, которые могут привести к нарушению прав субъектов персональных данных – участников конкурса «Кит». </w:t>
      </w:r>
    </w:p>
    <w:p w:rsidR="008B091A" w:rsidRDefault="008B091A" w:rsidP="008B091A"/>
    <w:p w:rsidR="008B091A" w:rsidRDefault="008B091A" w:rsidP="008B091A">
      <w:r>
        <w:t xml:space="preserve">                                                    </w:t>
      </w:r>
    </w:p>
    <w:p w:rsidR="008B091A" w:rsidRDefault="008B091A" w:rsidP="008B091A"/>
    <w:p w:rsidR="008B091A" w:rsidRDefault="008B091A" w:rsidP="008B091A">
      <w:pPr>
        <w:jc w:val="center"/>
      </w:pPr>
      <w:r>
        <w:lastRenderedPageBreak/>
        <w:t>6. Финансирование</w:t>
      </w:r>
      <w:bookmarkStart w:id="0" w:name="_GoBack"/>
      <w:bookmarkEnd w:id="0"/>
    </w:p>
    <w:p w:rsidR="008B091A" w:rsidRDefault="008B091A" w:rsidP="008B091A"/>
    <w:p w:rsidR="008B091A" w:rsidRDefault="008B091A" w:rsidP="008B091A">
      <w:r>
        <w:t xml:space="preserve">      6.1. Бюджет конкурса «Кит» формируется из следующих источников: </w:t>
      </w:r>
    </w:p>
    <w:p w:rsidR="008B091A" w:rsidRDefault="008B091A" w:rsidP="008B091A">
      <w:r>
        <w:t xml:space="preserve">– средства (регистрационные взносы), собираемые с участников конкурса; </w:t>
      </w:r>
    </w:p>
    <w:p w:rsidR="008B091A" w:rsidRDefault="008B091A" w:rsidP="008B091A">
      <w:r>
        <w:t>– добровольные взносы и пожертвования от физических и юридических лиц.</w:t>
      </w:r>
    </w:p>
    <w:p w:rsidR="008B091A" w:rsidRDefault="008B091A" w:rsidP="008B091A">
      <w:r>
        <w:t xml:space="preserve">      6.2. Рекомендованная величина регистрационного взноса для всех регионов Российской Федерации, кроме городов Москва, Санкт-Петербург, Норильск, Московской, Ленинградской, Сахалинской и Магаданской областей, Республики Якутия, Камчатского края, ХМАО, ЯНАО и Чукотского АО, составляет не более 60 рублей. Рекомендованная величина регистрационного взноса в Москве и Московской области составляет 75 рублей. Рекомендованная величина регистрационного взноса в городе Норильске, Сахалинской и Магаданской областях, Республике Якутия, Камчатском крае, ХМАО, ЯНАО и Чукотском АО составляет 70 рублей. Рекомендованная величина регистрационного взноса в городе Санкт-Петербург и Ленинградской области составляет (с учетом изменения от 25 сентября 2015 года) 70 рублей. </w:t>
      </w:r>
    </w:p>
    <w:p w:rsidR="00FD7F96" w:rsidRDefault="008B091A" w:rsidP="008B091A">
      <w:r>
        <w:t xml:space="preserve">       6.3. </w:t>
      </w:r>
      <w:proofErr w:type="gramStart"/>
      <w:r>
        <w:t>Оплата регистрационного взноса означает согласие субъекта персональных данных (и/или его законных представителей) – участника конкурса «Кит» на обработку персональных данных (фамилия, имя, количество набранных баллов, место в образовательной организации, место в районе, место в регионе, процентильное место по РФ (процент участников в общероссийском списке, набравших меньшее количество баллов)) операторами обработки бланков ответов в лице регионального (муниципального) оргкомитета или организатора (передача</w:t>
      </w:r>
      <w:proofErr w:type="gramEnd"/>
      <w:r>
        <w:t xml:space="preserve"> </w:t>
      </w:r>
      <w:proofErr w:type="gramStart"/>
      <w:r>
        <w:t>ПД), ООО «Кит плюс» или иного оператора, назначенного Межрегиональным оргкомитетом.</w:t>
      </w:r>
      <w:proofErr w:type="gramEnd"/>
    </w:p>
    <w:sectPr w:rsidR="00FD7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1A"/>
    <w:rsid w:val="008B091A"/>
    <w:rsid w:val="00FD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08319">
      <w:bodyDiv w:val="1"/>
      <w:marLeft w:val="0"/>
      <w:marRight w:val="0"/>
      <w:marTop w:val="0"/>
      <w:marBottom w:val="0"/>
      <w:divBdr>
        <w:top w:val="none" w:sz="0" w:space="0" w:color="auto"/>
        <w:left w:val="none" w:sz="0" w:space="0" w:color="auto"/>
        <w:bottom w:val="none" w:sz="0" w:space="0" w:color="auto"/>
        <w:right w:val="none" w:sz="0" w:space="0" w:color="auto"/>
      </w:divBdr>
      <w:divsChild>
        <w:div w:id="274992290">
          <w:marLeft w:val="0"/>
          <w:marRight w:val="0"/>
          <w:marTop w:val="0"/>
          <w:marBottom w:val="0"/>
          <w:divBdr>
            <w:top w:val="none" w:sz="0" w:space="0" w:color="auto"/>
            <w:left w:val="none" w:sz="0" w:space="0" w:color="auto"/>
            <w:bottom w:val="none" w:sz="0" w:space="0" w:color="auto"/>
            <w:right w:val="none" w:sz="0" w:space="0" w:color="auto"/>
          </w:divBdr>
        </w:div>
        <w:div w:id="173544182">
          <w:marLeft w:val="0"/>
          <w:marRight w:val="0"/>
          <w:marTop w:val="0"/>
          <w:marBottom w:val="0"/>
          <w:divBdr>
            <w:top w:val="none" w:sz="0" w:space="0" w:color="auto"/>
            <w:left w:val="none" w:sz="0" w:space="0" w:color="auto"/>
            <w:bottom w:val="none" w:sz="0" w:space="0" w:color="auto"/>
            <w:right w:val="none" w:sz="0" w:space="0" w:color="auto"/>
          </w:divBdr>
          <w:divsChild>
            <w:div w:id="564799811">
              <w:marLeft w:val="0"/>
              <w:marRight w:val="0"/>
              <w:marTop w:val="0"/>
              <w:marBottom w:val="0"/>
              <w:divBdr>
                <w:top w:val="none" w:sz="0" w:space="0" w:color="auto"/>
                <w:left w:val="none" w:sz="0" w:space="0" w:color="auto"/>
                <w:bottom w:val="none" w:sz="0" w:space="0" w:color="auto"/>
                <w:right w:val="none" w:sz="0" w:space="0" w:color="auto"/>
              </w:divBdr>
              <w:divsChild>
                <w:div w:id="10789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2358</Words>
  <Characters>13442</Characters>
  <Application>Microsoft Office Word</Application>
  <DocSecurity>0</DocSecurity>
  <Lines>112</Lines>
  <Paragraphs>31</Paragraphs>
  <ScaleCrop>false</ScaleCrop>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2015-09-29T07:57:00Z</dcterms:created>
  <dcterms:modified xsi:type="dcterms:W3CDTF">2015-09-29T07:59:00Z</dcterms:modified>
</cp:coreProperties>
</file>