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AB" w:rsidRDefault="003040AB" w:rsidP="003040AB">
      <w:pPr>
        <w:spacing w:after="0" w:line="240" w:lineRule="auto"/>
        <w:rPr>
          <w:szCs w:val="28"/>
        </w:rPr>
      </w:pPr>
    </w:p>
    <w:p w:rsidR="003040AB" w:rsidRDefault="003040AB" w:rsidP="003040AB">
      <w:pPr>
        <w:spacing w:after="0" w:line="240" w:lineRule="auto"/>
        <w:rPr>
          <w:szCs w:val="28"/>
        </w:rPr>
      </w:pPr>
    </w:p>
    <w:p w:rsidR="00FD5A85" w:rsidRDefault="00FD5A85" w:rsidP="00FD5A85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E37A98">
        <w:rPr>
          <w:b/>
          <w:sz w:val="28"/>
          <w:szCs w:val="28"/>
        </w:rPr>
        <w:t>Извлечение</w:t>
      </w:r>
    </w:p>
    <w:p w:rsidR="00FD5A85" w:rsidRDefault="00FD5A85" w:rsidP="00FD5A85">
      <w:pPr>
        <w:pStyle w:val="ConsPlusNormal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</w:t>
      </w:r>
      <w:r w:rsidR="003040AB" w:rsidRPr="00FD5A85">
        <w:rPr>
          <w:b/>
          <w:sz w:val="28"/>
          <w:szCs w:val="28"/>
        </w:rPr>
        <w:t>П</w:t>
      </w:r>
      <w:r w:rsidR="00F13FD8" w:rsidRPr="00FD5A85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 xml:space="preserve">Я </w:t>
      </w:r>
      <w:r w:rsidR="003040AB" w:rsidRPr="00FD5A85">
        <w:rPr>
          <w:b/>
          <w:sz w:val="28"/>
          <w:szCs w:val="28"/>
        </w:rPr>
        <w:t>об аттестационной комиссии</w:t>
      </w:r>
      <w:r w:rsidR="00F13FD8" w:rsidRPr="00FD5A85">
        <w:rPr>
          <w:b/>
          <w:sz w:val="28"/>
          <w:szCs w:val="28"/>
        </w:rPr>
        <w:t xml:space="preserve"> </w:t>
      </w:r>
      <w:r w:rsidR="00F13FD8" w:rsidRPr="00F13FD8">
        <w:rPr>
          <w:b/>
          <w:sz w:val="28"/>
          <w:szCs w:val="28"/>
        </w:rPr>
        <w:t>федерально</w:t>
      </w:r>
      <w:r w:rsidR="00F13FD8">
        <w:rPr>
          <w:b/>
          <w:sz w:val="28"/>
          <w:szCs w:val="28"/>
        </w:rPr>
        <w:t>го</w:t>
      </w:r>
      <w:r w:rsidR="00F13FD8" w:rsidRPr="00F13FD8">
        <w:rPr>
          <w:b/>
          <w:sz w:val="28"/>
          <w:szCs w:val="28"/>
        </w:rPr>
        <w:t xml:space="preserve"> государственно</w:t>
      </w:r>
      <w:r w:rsidR="00F13FD8">
        <w:rPr>
          <w:b/>
          <w:sz w:val="28"/>
          <w:szCs w:val="28"/>
        </w:rPr>
        <w:t>го</w:t>
      </w:r>
      <w:r w:rsidR="00F13FD8" w:rsidRPr="00F13FD8">
        <w:rPr>
          <w:b/>
          <w:sz w:val="28"/>
          <w:szCs w:val="28"/>
        </w:rPr>
        <w:t xml:space="preserve"> казенно</w:t>
      </w:r>
      <w:r w:rsidR="00F13FD8">
        <w:rPr>
          <w:b/>
          <w:sz w:val="28"/>
          <w:szCs w:val="28"/>
        </w:rPr>
        <w:t>го</w:t>
      </w:r>
      <w:r w:rsidR="00F13FD8" w:rsidRPr="00F13FD8">
        <w:rPr>
          <w:b/>
          <w:sz w:val="28"/>
          <w:szCs w:val="28"/>
        </w:rPr>
        <w:t xml:space="preserve"> общеобразовательно</w:t>
      </w:r>
      <w:r w:rsidR="00F13FD8">
        <w:rPr>
          <w:b/>
          <w:sz w:val="28"/>
          <w:szCs w:val="28"/>
        </w:rPr>
        <w:t>го</w:t>
      </w:r>
      <w:r w:rsidR="00F13FD8" w:rsidRPr="00F13FD8">
        <w:rPr>
          <w:b/>
          <w:sz w:val="28"/>
          <w:szCs w:val="28"/>
        </w:rPr>
        <w:t xml:space="preserve"> учреждени</w:t>
      </w:r>
      <w:r w:rsidR="00F13FD8">
        <w:rPr>
          <w:b/>
          <w:sz w:val="28"/>
          <w:szCs w:val="28"/>
        </w:rPr>
        <w:t>я</w:t>
      </w:r>
    </w:p>
    <w:p w:rsidR="00F13FD8" w:rsidRPr="00F13FD8" w:rsidRDefault="00F13FD8" w:rsidP="00FD5A85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F13FD8">
        <w:rPr>
          <w:b/>
          <w:sz w:val="28"/>
          <w:szCs w:val="28"/>
        </w:rPr>
        <w:t xml:space="preserve"> «Кадетский</w:t>
      </w:r>
      <w:r w:rsidR="00FD5A85">
        <w:rPr>
          <w:b/>
          <w:sz w:val="28"/>
          <w:szCs w:val="28"/>
        </w:rPr>
        <w:t xml:space="preserve"> </w:t>
      </w:r>
      <w:r w:rsidRPr="00F13FD8">
        <w:rPr>
          <w:b/>
          <w:sz w:val="28"/>
          <w:szCs w:val="28"/>
        </w:rPr>
        <w:t xml:space="preserve">корпус Следственного комитета Российской Федерации </w:t>
      </w:r>
    </w:p>
    <w:p w:rsidR="00F13FD8" w:rsidRPr="00F13FD8" w:rsidRDefault="00F13FD8" w:rsidP="00FD5A85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F13FD8">
        <w:rPr>
          <w:b/>
          <w:sz w:val="28"/>
          <w:szCs w:val="28"/>
        </w:rPr>
        <w:t>имени Александра Невского»</w:t>
      </w:r>
      <w:r w:rsidR="00FD5A85">
        <w:rPr>
          <w:b/>
          <w:sz w:val="28"/>
          <w:szCs w:val="28"/>
        </w:rPr>
        <w:t>, утвержденное директором</w:t>
      </w:r>
      <w:r w:rsidR="00FD5A85" w:rsidRPr="00F13FD8">
        <w:rPr>
          <w:b/>
          <w:sz w:val="28"/>
          <w:szCs w:val="28"/>
        </w:rPr>
        <w:t xml:space="preserve"> </w:t>
      </w:r>
      <w:r w:rsidR="00FD5A85">
        <w:rPr>
          <w:b/>
          <w:sz w:val="28"/>
          <w:szCs w:val="28"/>
        </w:rPr>
        <w:t>31.10.2016</w:t>
      </w:r>
    </w:p>
    <w:p w:rsidR="00F13FD8" w:rsidRPr="003040AB" w:rsidRDefault="00F13FD8" w:rsidP="00F13FD8">
      <w:pPr>
        <w:pStyle w:val="a6"/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3040AB" w:rsidRDefault="003040AB" w:rsidP="003040AB">
      <w:pPr>
        <w:spacing w:after="0" w:line="240" w:lineRule="auto"/>
        <w:rPr>
          <w:szCs w:val="28"/>
        </w:rPr>
      </w:pPr>
    </w:p>
    <w:p w:rsidR="00667044" w:rsidRPr="008D601B" w:rsidRDefault="00667044" w:rsidP="00B2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62B8" w:rsidRPr="00FD5A85" w:rsidRDefault="006062B8" w:rsidP="00FE026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D5A85">
        <w:rPr>
          <w:rFonts w:ascii="Times New Roman" w:eastAsia="Calibri" w:hAnsi="Times New Roman" w:cs="Times New Roman"/>
          <w:bCs/>
          <w:sz w:val="28"/>
          <w:szCs w:val="28"/>
        </w:rPr>
        <w:t>VIII. Рассмотрение вопросов, связанных</w:t>
      </w:r>
      <w:r w:rsidR="00FE0262" w:rsidRPr="00FD5A85">
        <w:rPr>
          <w:rFonts w:ascii="Times New Roman" w:eastAsia="Calibri" w:hAnsi="Times New Roman" w:cs="Times New Roman"/>
          <w:bCs/>
          <w:sz w:val="28"/>
          <w:szCs w:val="28"/>
        </w:rPr>
        <w:t xml:space="preserve"> с соблюдением</w:t>
      </w:r>
    </w:p>
    <w:p w:rsidR="006062B8" w:rsidRPr="00FD5A85" w:rsidRDefault="006062B8" w:rsidP="00FE026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5A85">
        <w:rPr>
          <w:rFonts w:ascii="Times New Roman" w:eastAsia="Calibri" w:hAnsi="Times New Roman" w:cs="Times New Roman"/>
          <w:bCs/>
          <w:sz w:val="28"/>
          <w:szCs w:val="28"/>
        </w:rPr>
        <w:t>требований к служебному поведению сотрудников</w:t>
      </w:r>
    </w:p>
    <w:p w:rsidR="006062B8" w:rsidRPr="00FD5A85" w:rsidRDefault="006062B8" w:rsidP="00FE026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5A85">
        <w:rPr>
          <w:rFonts w:ascii="Times New Roman" w:eastAsia="Calibri" w:hAnsi="Times New Roman" w:cs="Times New Roman"/>
          <w:bCs/>
          <w:sz w:val="28"/>
          <w:szCs w:val="28"/>
        </w:rPr>
        <w:t>и урегулированием конфликта интересов</w:t>
      </w:r>
    </w:p>
    <w:p w:rsidR="006062B8" w:rsidRPr="00667044" w:rsidRDefault="006062B8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6062B8" w:rsidRPr="00290830" w:rsidRDefault="00A943FB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4"/>
      <w:bookmarkEnd w:id="0"/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55. Аттестационн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рассматрива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т вопросы, связанные</w:t>
      </w:r>
      <w:r w:rsidR="00FD5A8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с соблюдением сотрудниками требований к служебному поведению и (или) требований об урегулировании конфликта интересов, при наличии следующих оснований:</w:t>
      </w:r>
    </w:p>
    <w:p w:rsidR="006062B8" w:rsidRPr="00290830" w:rsidRDefault="00A943FB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5"/>
      <w:bookmarkEnd w:id="1"/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а) представление в соответствии с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Кадетском корпусе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, работниками учреждений, созданных для выполнения задач, поставленных перед Следственным комитетом Российской Федерации,</w:t>
      </w:r>
      <w:r w:rsidR="00FD5A8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и соблюдения федеральными государственными служащими Следственного комитета Российской Федерации требований к служебному поведению, утвержденного приказом Следственного комитета от 27 июня </w:t>
      </w:r>
      <w:smartTag w:uri="urn:schemas-microsoft-com:office:smarttags" w:element="metricconverter">
        <w:smartTagPr>
          <w:attr w:name="ProductID" w:val="2014 г"/>
        </w:smartTagPr>
        <w:r w:rsidR="006062B8" w:rsidRPr="00290830">
          <w:rPr>
            <w:rFonts w:ascii="Times New Roman" w:eastAsia="Calibri" w:hAnsi="Times New Roman" w:cs="Times New Roman"/>
            <w:bCs/>
            <w:sz w:val="28"/>
            <w:szCs w:val="28"/>
          </w:rPr>
          <w:t>2014 г</w:t>
        </w:r>
      </w:smartTag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D5A8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№ 57</w:t>
      </w:r>
      <w:r w:rsidR="00FD5A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с изменениями, внесенными </w:t>
      </w:r>
      <w:r w:rsidR="00FD5A85">
        <w:rPr>
          <w:rFonts w:ascii="Times New Roman" w:eastAsia="Calibri" w:hAnsi="Times New Roman" w:cs="Times New Roman"/>
          <w:bCs/>
          <w:sz w:val="28"/>
          <w:szCs w:val="28"/>
        </w:rPr>
        <w:t>приказом Следственного комитета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от 25 мая </w:t>
      </w:r>
      <w:smartTag w:uri="urn:schemas-microsoft-com:office:smarttags" w:element="metricconverter">
        <w:smartTagPr>
          <w:attr w:name="ProductID" w:val="2015 г"/>
        </w:smartTagPr>
        <w:r w:rsidR="006062B8" w:rsidRPr="00290830">
          <w:rPr>
            <w:rFonts w:ascii="Times New Roman" w:eastAsia="Calibri" w:hAnsi="Times New Roman" w:cs="Times New Roman"/>
            <w:bCs/>
            <w:sz w:val="28"/>
            <w:szCs w:val="28"/>
          </w:rPr>
          <w:t>2015 г</w:t>
        </w:r>
      </w:smartTag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№ 41, материалов проверки, свидетельствующих:</w:t>
      </w:r>
    </w:p>
    <w:p w:rsidR="006062B8" w:rsidRPr="00290830" w:rsidRDefault="00A943FB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о представлении сотрудниками, а также работниками, замещающими должности в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Кадетском корпусе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, включенные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Председателя Следственного комитета Российской Федерации от 12 августа </w:t>
      </w:r>
      <w:smartTag w:uri="urn:schemas-microsoft-com:office:smarttags" w:element="metricconverter">
        <w:smartTagPr>
          <w:attr w:name="ProductID" w:val="2014 г"/>
        </w:smartTagPr>
        <w:r w:rsidR="006062B8" w:rsidRPr="00290830">
          <w:rPr>
            <w:rFonts w:ascii="Times New Roman" w:eastAsia="Calibri" w:hAnsi="Times New Roman" w:cs="Times New Roman"/>
            <w:bCs/>
            <w:sz w:val="28"/>
            <w:szCs w:val="28"/>
          </w:rPr>
          <w:t>2014 г</w:t>
        </w:r>
      </w:smartTag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. № 68</w:t>
      </w:r>
      <w:r w:rsidR="006C3F32" w:rsidRPr="0029083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6062B8" w:rsidRPr="00290830" w:rsidRDefault="00A943FB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о несоблюдении сотрудниками (работниками) требований к служебному поведению и (или) требований об урегулировании конфликта интересов;</w:t>
      </w:r>
    </w:p>
    <w:p w:rsidR="006062B8" w:rsidRPr="00290830" w:rsidRDefault="00A943FB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б) поступившее в </w:t>
      </w:r>
      <w:r w:rsidR="006C3F32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отдел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кадров</w:t>
      </w:r>
      <w:r w:rsidR="006C3F32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Кадетского корпуса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062B8" w:rsidRPr="00290830" w:rsidRDefault="00A943FB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заявление сотрудника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62B8" w:rsidRPr="00290830" w:rsidRDefault="00A943FB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заявление сотрудника (работника)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="006062B8" w:rsidRPr="00290830">
          <w:rPr>
            <w:rFonts w:ascii="Times New Roman" w:eastAsia="Calibri" w:hAnsi="Times New Roman" w:cs="Times New Roman"/>
            <w:bCs/>
            <w:sz w:val="28"/>
            <w:szCs w:val="28"/>
          </w:rPr>
          <w:t>2013 г</w:t>
        </w:r>
      </w:smartTag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2306; 2014, №</w:t>
      </w:r>
      <w:r w:rsidR="0084233B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52,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ст. 7542) в связи с арестом, запретом распоряжения,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062B8" w:rsidRPr="00290830" w:rsidRDefault="0084233B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ar12"/>
      <w:bookmarkEnd w:id="2"/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в) представление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директора Кадетского корпуса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или любого члена аттестационной комиссии, касающееся обеспечения соблюдения сотрудником (работником) требований к служебному поведению и (или) требований об урегулировании конфликта интересов либо осуществления в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Кадетском корпусе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мер по предупреждению коррупции;</w:t>
      </w:r>
    </w:p>
    <w:p w:rsidR="006062B8" w:rsidRPr="00290830" w:rsidRDefault="0084233B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Par13"/>
      <w:bookmarkEnd w:id="3"/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г) представление материалов проверки, свидетельствующих о представлении сотрудником (работником) недостоверных или неполных сведений, предусмотренных частью 1 статьи 3 Федерального закона </w:t>
      </w:r>
      <w:r w:rsidR="003F36ED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="006062B8" w:rsidRPr="00290830">
          <w:rPr>
            <w:rFonts w:ascii="Times New Roman" w:eastAsia="Calibri" w:hAnsi="Times New Roman" w:cs="Times New Roman"/>
            <w:bCs/>
            <w:sz w:val="28"/>
            <w:szCs w:val="28"/>
          </w:rPr>
          <w:t>2012 г</w:t>
        </w:r>
      </w:smartTag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2012, № 50, ст. 6953; 2014, № 52, ст. 7542);</w:t>
      </w:r>
    </w:p>
    <w:p w:rsidR="006062B8" w:rsidRPr="00290830" w:rsidRDefault="003F36ED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56. Рассмотрение вопросов, связанных с соблюдением сотрудниками (работниками) требований к служебному поведению и (или) требований об урегулировании конфликта интересов с учетом особенностей, обусловленных спецификой деятельности Следственного комитета, возлагается на аттестационн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ю в отношении всех сотрудников (работников) Кадетского корпуса (за исключением директора Кадетского корпуса, первого заместителя директора и заместителя директора-руководителя 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тдела воспитательной работы).</w:t>
      </w:r>
    </w:p>
    <w:p w:rsidR="006062B8" w:rsidRPr="00290830" w:rsidRDefault="003F36ED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Par16"/>
      <w:bookmarkEnd w:id="4"/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57. Указанные в подпунктах «а», «в» и «г» пункта </w:t>
      </w:r>
      <w:r w:rsidR="006062B8" w:rsidRPr="00463D4D">
        <w:rPr>
          <w:rFonts w:ascii="Times New Roman" w:eastAsia="Calibri" w:hAnsi="Times New Roman" w:cs="Times New Roman"/>
          <w:bCs/>
          <w:sz w:val="28"/>
          <w:szCs w:val="28"/>
        </w:rPr>
        <w:t>55 н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астоящей главы Положения 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представления 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вносятся на рассмотрение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аттестационн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>и</w:t>
      </w:r>
    </w:p>
    <w:p w:rsidR="005E36E6" w:rsidRPr="00290830" w:rsidRDefault="006062B8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сотрудников (работников) 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Кадетского корпуса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(за исключением перв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заместител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и заместител</w:t>
      </w:r>
      <w:r w:rsidR="005E36E6" w:rsidRPr="00290830">
        <w:rPr>
          <w:rFonts w:ascii="Times New Roman" w:eastAsia="Calibri" w:hAnsi="Times New Roman" w:cs="Times New Roman"/>
          <w:bCs/>
          <w:sz w:val="28"/>
          <w:szCs w:val="28"/>
        </w:rPr>
        <w:t>я директора - руководителя отдела воспитательной работы) директором Кадетского корпуса.</w:t>
      </w:r>
    </w:p>
    <w:p w:rsidR="006062B8" w:rsidRPr="00290830" w:rsidRDefault="005E36E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58. Исключительно для рассмотрения аттестационн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вопросов, указанных в пункте 55 настоящей главы Положения, в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её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 дополнительно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может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включат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062B8" w:rsidRPr="00290830" w:rsidRDefault="001332C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Par22"/>
      <w:bookmarkEnd w:id="5"/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58.1. </w:t>
      </w:r>
      <w:bookmarkStart w:id="6" w:name="Par30"/>
      <w:bookmarkEnd w:id="6"/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По решению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директора Кадетского корпуса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в состав аттестационной комиссии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Кадетского корпуса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могут быть включены:</w:t>
      </w:r>
    </w:p>
    <w:p w:rsidR="006062B8" w:rsidRPr="00290830" w:rsidRDefault="001332C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а) представитель </w:t>
      </w:r>
      <w:r w:rsidR="0066704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совета, образованном при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Кадетском корпусе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332C6" w:rsidRPr="00290830" w:rsidRDefault="001332C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504B0">
        <w:rPr>
          <w:rFonts w:ascii="Times New Roman" w:eastAsia="Calibri" w:hAnsi="Times New Roman" w:cs="Times New Roman"/>
          <w:bCs/>
          <w:sz w:val="28"/>
          <w:szCs w:val="28"/>
        </w:rPr>
        <w:t>б)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 представитель первичной профсоюзной организации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Кадетского корпуса.</w:t>
      </w:r>
    </w:p>
    <w:p w:rsidR="001332C6" w:rsidRPr="00290830" w:rsidRDefault="001332C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59. Лица, указанные в пунктах 58 настоящей главы Положения, включаются в состав аттестационной комиссии по согласованию соответственно с </w:t>
      </w:r>
      <w:bookmarkStart w:id="7" w:name="_GoBack"/>
      <w:bookmarkEnd w:id="7"/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научными организациями и образовательными учреждениями среднего, высшего и дополнительного профессионального образования, Общественным советом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образованном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Кадетском корпусе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, первичной профсоюзной организацией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Кадетского корпуса.</w:t>
      </w:r>
    </w:p>
    <w:p w:rsidR="006062B8" w:rsidRPr="00290830" w:rsidRDefault="001332C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60. Число членов аттестационной комиссии, не замещающих должности государственной службы в 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Кадетском корпусе 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должно составлять не менее одной четверти от общего числа членов аттестационной комиссии.</w:t>
      </w:r>
    </w:p>
    <w:p w:rsidR="006062B8" w:rsidRPr="00290830" w:rsidRDefault="001332C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61. 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Проведение заседаний с участием только членов аттестационной комиссии, замещающих должности государственной службы в центральном аппарате Следственного комитета (следственном органе Следственного комитета, учреждении Следственного комитета), недопустимо.</w:t>
      </w:r>
    </w:p>
    <w:p w:rsidR="006062B8" w:rsidRPr="00290830" w:rsidRDefault="001332C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62. При возникновении прямой или косвенной личной заинтересованности члена аттестационной комиссии, которая может привести к конфликту интересов при рассмотрении вопроса, включенного в повестку дня заседания аттестационной комиссии, он обязан до начала заседания заявить об этом. В таком случае соответствующий член аттестационной комиссии не принимает участия в рассмотрении указанного вопроса.</w:t>
      </w:r>
    </w:p>
    <w:p w:rsidR="006062B8" w:rsidRPr="00290830" w:rsidRDefault="001332C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63. Недопустимо совместное рассмотрение на заседаниях аттестационн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вопросов, связанных с соблюдением требований к служебному поведению и (или) требований об урегулировании конфликта интересов, и вопросов, связанных с аттестацией.</w:t>
      </w:r>
    </w:p>
    <w:p w:rsidR="006062B8" w:rsidRPr="00290830" w:rsidRDefault="001332C6" w:rsidP="00B23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Члены аттестационных комиссий, включенные в них исключительно для рассмотрения вопросов указанных в пункте 55 настоящей главы Положения, не приглашаются для рассмотрения других вопросов, отнесенных к компетенции соответствующих аттестационных комиссий.</w:t>
      </w:r>
    </w:p>
    <w:p w:rsidR="003040AB" w:rsidRPr="00290830" w:rsidRDefault="001332C6" w:rsidP="00B2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8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64. Деятельность аттестационн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по рассмотрению вопросов, связанных с соблюдением требований к служебному поведению и (или) требований об урегулировании конфликта интересов, осуществляется в порядке, определенном пунктами 4.1 – 5.9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утвержденного приказом Председателя Следственного комитета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="006062B8" w:rsidRPr="00290830">
          <w:rPr>
            <w:rFonts w:ascii="Times New Roman" w:eastAsia="Calibri" w:hAnsi="Times New Roman" w:cs="Times New Roman"/>
            <w:bCs/>
            <w:sz w:val="28"/>
            <w:szCs w:val="28"/>
          </w:rPr>
          <w:t>2013 г</w:t>
        </w:r>
      </w:smartTag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. № 42  с изменениями, внесенными приказами Председателя Следственного комитета Российской Федерации от 05.06.2014 № 44 и от 22 октября </w:t>
      </w:r>
      <w:smartTag w:uri="urn:schemas-microsoft-com:office:smarttags" w:element="metricconverter">
        <w:smartTagPr>
          <w:attr w:name="ProductID" w:val="2014 г"/>
        </w:smartTagPr>
        <w:r w:rsidR="006062B8" w:rsidRPr="00290830">
          <w:rPr>
            <w:rFonts w:ascii="Times New Roman" w:eastAsia="Calibri" w:hAnsi="Times New Roman" w:cs="Times New Roman"/>
            <w:bCs/>
            <w:sz w:val="28"/>
            <w:szCs w:val="28"/>
          </w:rPr>
          <w:t>2014 г</w:t>
        </w:r>
      </w:smartTag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>. № 91</w:t>
      </w:r>
      <w:r w:rsidRPr="0029083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062B8" w:rsidRPr="002908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040AB" w:rsidRPr="00F6512A" w:rsidRDefault="003040AB" w:rsidP="009622AB">
      <w:pPr>
        <w:spacing w:after="0" w:line="240" w:lineRule="auto"/>
        <w:jc w:val="both"/>
        <w:rPr>
          <w:szCs w:val="28"/>
        </w:rPr>
      </w:pPr>
    </w:p>
    <w:sectPr w:rsidR="003040AB" w:rsidRPr="00F6512A" w:rsidSect="005504B0">
      <w:headerReference w:type="default" r:id="rId7"/>
      <w:pgSz w:w="11906" w:h="16838"/>
      <w:pgMar w:top="794" w:right="737" w:bottom="79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27" w:rsidRDefault="00444027" w:rsidP="005504B0">
      <w:pPr>
        <w:spacing w:after="0" w:line="240" w:lineRule="auto"/>
      </w:pPr>
      <w:r>
        <w:separator/>
      </w:r>
    </w:p>
  </w:endnote>
  <w:endnote w:type="continuationSeparator" w:id="0">
    <w:p w:rsidR="00444027" w:rsidRDefault="00444027" w:rsidP="0055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27" w:rsidRDefault="00444027" w:rsidP="005504B0">
      <w:pPr>
        <w:spacing w:after="0" w:line="240" w:lineRule="auto"/>
      </w:pPr>
      <w:r>
        <w:separator/>
      </w:r>
    </w:p>
  </w:footnote>
  <w:footnote w:type="continuationSeparator" w:id="0">
    <w:p w:rsidR="00444027" w:rsidRDefault="00444027" w:rsidP="0055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683022"/>
      <w:docPartObj>
        <w:docPartGallery w:val="Page Numbers (Top of Page)"/>
        <w:docPartUnique/>
      </w:docPartObj>
    </w:sdtPr>
    <w:sdtEndPr/>
    <w:sdtContent>
      <w:p w:rsidR="005504B0" w:rsidRDefault="005504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83">
          <w:rPr>
            <w:noProof/>
          </w:rPr>
          <w:t>3</w:t>
        </w:r>
        <w:r>
          <w:fldChar w:fldCharType="end"/>
        </w:r>
      </w:p>
    </w:sdtContent>
  </w:sdt>
  <w:p w:rsidR="005504B0" w:rsidRDefault="005504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6"/>
    <w:rsid w:val="000A29CA"/>
    <w:rsid w:val="001332C6"/>
    <w:rsid w:val="001E581A"/>
    <w:rsid w:val="00254C8C"/>
    <w:rsid w:val="00290830"/>
    <w:rsid w:val="002B29C8"/>
    <w:rsid w:val="003040AB"/>
    <w:rsid w:val="003520CF"/>
    <w:rsid w:val="003608C4"/>
    <w:rsid w:val="0036422C"/>
    <w:rsid w:val="0037246C"/>
    <w:rsid w:val="003B6A75"/>
    <w:rsid w:val="003E375B"/>
    <w:rsid w:val="003F36ED"/>
    <w:rsid w:val="00444027"/>
    <w:rsid w:val="00463D4D"/>
    <w:rsid w:val="0052286F"/>
    <w:rsid w:val="005504B0"/>
    <w:rsid w:val="00583DE3"/>
    <w:rsid w:val="005932C6"/>
    <w:rsid w:val="005E36E6"/>
    <w:rsid w:val="006062B8"/>
    <w:rsid w:val="006628C9"/>
    <w:rsid w:val="00667044"/>
    <w:rsid w:val="006C3F32"/>
    <w:rsid w:val="006C778D"/>
    <w:rsid w:val="006E766E"/>
    <w:rsid w:val="00816ED2"/>
    <w:rsid w:val="0084233B"/>
    <w:rsid w:val="008931D6"/>
    <w:rsid w:val="008D601B"/>
    <w:rsid w:val="008F4AC4"/>
    <w:rsid w:val="008F4ACB"/>
    <w:rsid w:val="009622AB"/>
    <w:rsid w:val="00A47ECF"/>
    <w:rsid w:val="00A943FB"/>
    <w:rsid w:val="00AE437E"/>
    <w:rsid w:val="00B230E4"/>
    <w:rsid w:val="00B476C9"/>
    <w:rsid w:val="00CC2A90"/>
    <w:rsid w:val="00D42E53"/>
    <w:rsid w:val="00D817BB"/>
    <w:rsid w:val="00DA35AF"/>
    <w:rsid w:val="00DE1C83"/>
    <w:rsid w:val="00E02141"/>
    <w:rsid w:val="00EA0016"/>
    <w:rsid w:val="00F13FD8"/>
    <w:rsid w:val="00F6512A"/>
    <w:rsid w:val="00FC2E81"/>
    <w:rsid w:val="00FD5A85"/>
    <w:rsid w:val="00FE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D37562-5FDA-4FCE-A93C-A56F8A6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C6"/>
  </w:style>
  <w:style w:type="paragraph" w:styleId="3">
    <w:name w:val="heading 3"/>
    <w:basedOn w:val="a"/>
    <w:link w:val="30"/>
    <w:uiPriority w:val="9"/>
    <w:qFormat/>
    <w:rsid w:val="006C7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F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rsid w:val="003040AB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040AB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3"/>
      <w:szCs w:val="13"/>
    </w:rPr>
  </w:style>
  <w:style w:type="paragraph" w:styleId="a6">
    <w:name w:val="No Spacing"/>
    <w:uiPriority w:val="1"/>
    <w:qFormat/>
    <w:rsid w:val="003040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C7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6C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78D"/>
  </w:style>
  <w:style w:type="character" w:styleId="a8">
    <w:name w:val="Hyperlink"/>
    <w:basedOn w:val="a0"/>
    <w:uiPriority w:val="99"/>
    <w:semiHidden/>
    <w:unhideWhenUsed/>
    <w:rsid w:val="006C778D"/>
    <w:rPr>
      <w:color w:val="0000FF"/>
      <w:u w:val="single"/>
    </w:rPr>
  </w:style>
  <w:style w:type="paragraph" w:customStyle="1" w:styleId="ConsPlusNormal">
    <w:name w:val="ConsPlusNormal"/>
    <w:rsid w:val="00FD5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5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4B0"/>
  </w:style>
  <w:style w:type="paragraph" w:styleId="ab">
    <w:name w:val="footer"/>
    <w:basedOn w:val="a"/>
    <w:link w:val="ac"/>
    <w:uiPriority w:val="99"/>
    <w:unhideWhenUsed/>
    <w:rsid w:val="0055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C5C1-F179-495E-AAB0-AFDD5881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Сазонова</dc:creator>
  <cp:lastModifiedBy>Ирина Владимировна Турко</cp:lastModifiedBy>
  <cp:revision>3</cp:revision>
  <cp:lastPrinted>2017-10-17T09:15:00Z</cp:lastPrinted>
  <dcterms:created xsi:type="dcterms:W3CDTF">2017-10-17T09:18:00Z</dcterms:created>
  <dcterms:modified xsi:type="dcterms:W3CDTF">2017-10-17T09:33:00Z</dcterms:modified>
</cp:coreProperties>
</file>